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85C0F" w14:textId="5BB33135" w:rsidR="00306AE1" w:rsidRDefault="00306AE1" w:rsidP="00306AE1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ТЕСТОВЫЕ </w:t>
      </w:r>
      <w:r w:rsidR="00990BA4">
        <w:rPr>
          <w:rFonts w:ascii="Times New Roman" w:hAnsi="Times New Roman" w:cs="Times New Roman"/>
          <w:bCs/>
          <w:sz w:val="24"/>
          <w:szCs w:val="24"/>
        </w:rPr>
        <w:t xml:space="preserve">ЗАДАНИЯ </w:t>
      </w:r>
      <w:r>
        <w:rPr>
          <w:rFonts w:ascii="Times New Roman" w:hAnsi="Times New Roman" w:cs="Times New Roman"/>
          <w:bCs/>
          <w:sz w:val="24"/>
          <w:szCs w:val="24"/>
        </w:rPr>
        <w:t>№1</w:t>
      </w:r>
    </w:p>
    <w:p w14:paraId="24098541" w14:textId="77777777" w:rsidR="00306AE1" w:rsidRDefault="00306AE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9B491F" w14:textId="556A4FE8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Pr="0061270C">
        <w:rPr>
          <w:rFonts w:ascii="Times New Roman" w:hAnsi="Times New Roman" w:cs="Times New Roman"/>
          <w:bCs/>
          <w:sz w:val="24"/>
          <w:szCs w:val="24"/>
        </w:rPr>
        <w:t xml:space="preserve">Первый способ познания свойств и отношений, который осваивают дети, один из основных логических приемов познания внешнего мира - </w:t>
      </w:r>
    </w:p>
    <w:p w14:paraId="39724D6E" w14:textId="52C7CB1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Pr="0061270C">
        <w:rPr>
          <w:rFonts w:ascii="Times New Roman" w:hAnsi="Times New Roman" w:cs="Times New Roman"/>
          <w:bCs/>
          <w:sz w:val="24"/>
          <w:szCs w:val="24"/>
        </w:rPr>
        <w:t>анализ и синтез;</w:t>
      </w:r>
    </w:p>
    <w:p w14:paraId="71114535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сравнение;</w:t>
      </w:r>
    </w:p>
    <w:p w14:paraId="3E98F0B3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упорядочение и сериация;</w:t>
      </w:r>
    </w:p>
    <w:p w14:paraId="0C56D2FB" w14:textId="2CB5DAB0" w:rsid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группировка и классификация.</w:t>
      </w:r>
    </w:p>
    <w:p w14:paraId="579357C5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00DA13F" w14:textId="20F112C2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</w:t>
      </w:r>
      <w:r w:rsidRPr="0061270C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270C">
        <w:rPr>
          <w:rFonts w:ascii="Times New Roman" w:hAnsi="Times New Roman" w:cs="Times New Roman"/>
          <w:bCs/>
          <w:sz w:val="24"/>
          <w:szCs w:val="24"/>
        </w:rPr>
        <w:t>Комплекс игровых развивающих ситуаций с логическими блоками Дьенеша разработан</w:t>
      </w:r>
    </w:p>
    <w:p w14:paraId="15EFC51B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Е.А. Носовой;</w:t>
      </w:r>
    </w:p>
    <w:p w14:paraId="2A6960C5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З.А. Михайловой; </w:t>
      </w:r>
    </w:p>
    <w:p w14:paraId="27B235BE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А.А. Столяр;</w:t>
      </w:r>
    </w:p>
    <w:p w14:paraId="7AC47B22" w14:textId="0469C1E1" w:rsid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А.М. Леушиной.</w:t>
      </w:r>
    </w:p>
    <w:p w14:paraId="683F8B5C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7754E79" w14:textId="06D9B107" w:rsidR="0061270C" w:rsidRPr="0061270C" w:rsidRDefault="0061270C" w:rsidP="00AE3D41">
      <w:pPr>
        <w:pStyle w:val="a3"/>
        <w:numPr>
          <w:ilvl w:val="0"/>
          <w:numId w:val="28"/>
        </w:numPr>
        <w:tabs>
          <w:tab w:val="left" w:pos="142"/>
          <w:tab w:val="left" w:pos="284"/>
          <w:tab w:val="left" w:pos="42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Преобразующая деятельность детей, существенно изменяющая исследуемые объекты (Н.Н. Поддъяков) </w:t>
      </w:r>
    </w:p>
    <w:p w14:paraId="0919515C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элементарно-поисковая деятельность;</w:t>
      </w:r>
    </w:p>
    <w:p w14:paraId="2B52E57A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познавательно-исследовательская деятельность; </w:t>
      </w:r>
    </w:p>
    <w:p w14:paraId="263A55DC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детское экспериментирование;</w:t>
      </w:r>
    </w:p>
    <w:p w14:paraId="26FC98EA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опыт.</w:t>
      </w:r>
    </w:p>
    <w:p w14:paraId="43830121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CF2AB4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A5FB75" w14:textId="60F77563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4.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 На вопросы: «кто это?</w:t>
      </w:r>
      <w:proofErr w:type="gramStart"/>
      <w:r w:rsidR="0061270C" w:rsidRPr="0061270C">
        <w:rPr>
          <w:rFonts w:ascii="Times New Roman" w:hAnsi="Times New Roman" w:cs="Times New Roman"/>
          <w:bCs/>
          <w:sz w:val="24"/>
          <w:szCs w:val="24"/>
        </w:rPr>
        <w:t>»,«</w:t>
      </w:r>
      <w:proofErr w:type="gramEnd"/>
      <w:r w:rsidR="0061270C" w:rsidRPr="0061270C">
        <w:rPr>
          <w:rFonts w:ascii="Times New Roman" w:hAnsi="Times New Roman" w:cs="Times New Roman"/>
          <w:bCs/>
          <w:sz w:val="24"/>
          <w:szCs w:val="24"/>
        </w:rPr>
        <w:t>что это?», «каковы его свойства?»ребенок получает ответ в процессе</w:t>
      </w:r>
    </w:p>
    <w:p w14:paraId="7A4E7CCF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распознающего наблюдения;</w:t>
      </w:r>
    </w:p>
    <w:p w14:paraId="3016F801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циклического наблюдения; </w:t>
      </w:r>
    </w:p>
    <w:p w14:paraId="7C34F9EE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воссоздающего наблюдения;</w:t>
      </w:r>
    </w:p>
    <w:p w14:paraId="176508D0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сравнительного наблюдения.</w:t>
      </w:r>
    </w:p>
    <w:p w14:paraId="1A0FD607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C928270" w14:textId="3EE32505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5</w:t>
      </w:r>
      <w:r w:rsidR="00AE3D41">
        <w:rPr>
          <w:rFonts w:ascii="Times New Roman" w:hAnsi="Times New Roman" w:cs="Times New Roman"/>
          <w:bCs/>
          <w:sz w:val="24"/>
          <w:szCs w:val="24"/>
        </w:rPr>
        <w:t>.</w:t>
      </w:r>
      <w:r w:rsidRPr="0061270C">
        <w:rPr>
          <w:rFonts w:ascii="Times New Roman" w:hAnsi="Times New Roman" w:cs="Times New Roman"/>
          <w:bCs/>
          <w:sz w:val="24"/>
          <w:szCs w:val="24"/>
        </w:rPr>
        <w:t xml:space="preserve"> Модель, аналогичная предмету, воспроизводящая его главные части и особенности -</w:t>
      </w:r>
    </w:p>
    <w:p w14:paraId="44D8976C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предметно-схематическая модель;</w:t>
      </w:r>
    </w:p>
    <w:p w14:paraId="4435F588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графическая модель; </w:t>
      </w:r>
    </w:p>
    <w:p w14:paraId="65194070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предметная модель;</w:t>
      </w:r>
    </w:p>
    <w:p w14:paraId="14CA0752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4. фотомодель. </w:t>
      </w:r>
    </w:p>
    <w:p w14:paraId="25878738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B5B2C2F" w14:textId="7AAA0D13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.Термин «художественное экспериментирование», подразумевающий активное экспериментирование с изобразительными материалами, инструментами, освоение различных изобразительных техник, рассматривается в исследованиях</w:t>
      </w:r>
    </w:p>
    <w:p w14:paraId="4627A217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Л.В. Компанцевой;</w:t>
      </w:r>
    </w:p>
    <w:p w14:paraId="7982230B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Н.В. Дубровской;</w:t>
      </w:r>
    </w:p>
    <w:p w14:paraId="10876345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Т.Н. Дороновой;</w:t>
      </w:r>
    </w:p>
    <w:p w14:paraId="34F814BA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И.А. Лыковой.</w:t>
      </w:r>
    </w:p>
    <w:p w14:paraId="2C3FE210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D04606" w14:textId="4FBF6F07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Наиболее эффективные вопросы, задаваемые детям после прослушивания литературного произведения (Л.М. Гурович)</w:t>
      </w:r>
    </w:p>
    <w:p w14:paraId="4723DCA4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вопросы, позволяющие узнать, каково эмоциональное отношение детей к явлениям, событиям, героям;</w:t>
      </w:r>
    </w:p>
    <w:p w14:paraId="45D45EBD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lastRenderedPageBreak/>
        <w:t>2.вопросы, направленные на то, чтобы выявить основной замысел произведения, его проблему;</w:t>
      </w:r>
    </w:p>
    <w:p w14:paraId="7F43465B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вопросы причинно-следственного характера, отражающие мотивы поступков персонажей; побуждающие детей к элементарным обобщениям, выводам</w:t>
      </w:r>
    </w:p>
    <w:p w14:paraId="52EF1F1F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 все ответы верны.</w:t>
      </w:r>
    </w:p>
    <w:p w14:paraId="3A89D116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AB3DF6B" w14:textId="5B83D1C0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Заключительный этап процесса педагогического диагностирования (мониторинга)</w:t>
      </w:r>
    </w:p>
    <w:p w14:paraId="45CC7DB9" w14:textId="40E98961" w:rsidR="0061270C" w:rsidRPr="0061270C" w:rsidRDefault="0061270C" w:rsidP="00632AB1">
      <w:pPr>
        <w:pStyle w:val="a3"/>
        <w:numPr>
          <w:ilvl w:val="0"/>
          <w:numId w:val="32"/>
        </w:numPr>
        <w:tabs>
          <w:tab w:val="left" w:pos="142"/>
        </w:tabs>
        <w:spacing w:after="0"/>
        <w:ind w:left="0" w:right="-143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целеобразовательный;</w:t>
      </w:r>
    </w:p>
    <w:p w14:paraId="5100045D" w14:textId="33BA70CA" w:rsidR="0061270C" w:rsidRPr="0061270C" w:rsidRDefault="0061270C" w:rsidP="00632AB1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Pr="0061270C">
        <w:rPr>
          <w:rFonts w:ascii="Times New Roman" w:hAnsi="Times New Roman" w:cs="Times New Roman"/>
          <w:bCs/>
          <w:sz w:val="24"/>
          <w:szCs w:val="24"/>
        </w:rPr>
        <w:t xml:space="preserve">проектировочный; </w:t>
      </w:r>
    </w:p>
    <w:p w14:paraId="08B43BAE" w14:textId="77777777" w:rsidR="0061270C" w:rsidRPr="0061270C" w:rsidRDefault="0061270C" w:rsidP="00632AB1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практический;</w:t>
      </w:r>
    </w:p>
    <w:p w14:paraId="0562382A" w14:textId="77777777" w:rsidR="0061270C" w:rsidRPr="0061270C" w:rsidRDefault="0061270C" w:rsidP="00632AB1">
      <w:pPr>
        <w:tabs>
          <w:tab w:val="left" w:pos="142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интерпретация данных;</w:t>
      </w:r>
    </w:p>
    <w:p w14:paraId="24114E58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6F74A74" w14:textId="77777777" w:rsidR="0061270C" w:rsidRPr="0061270C" w:rsidRDefault="0061270C" w:rsidP="00AE3D41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7F01EBB" w14:textId="6E76E770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9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Выделите третий уровень сложности задач для решения их детьми (Ю.Г. Тамберг)</w:t>
      </w:r>
    </w:p>
    <w:p w14:paraId="7B8388DA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ребенок может решить задачу самостоятельно;</w:t>
      </w:r>
    </w:p>
    <w:p w14:paraId="00260B9C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не может решить, но может понять ход решения и ответ; </w:t>
      </w:r>
    </w:p>
    <w:p w14:paraId="4E980F40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самостоятельно решить не может, но с помощью наводящих вопросов решает сам;</w:t>
      </w:r>
    </w:p>
    <w:p w14:paraId="3A8DF134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не может ни решить, ни понять ход решения, ни понять ответ.</w:t>
      </w:r>
    </w:p>
    <w:p w14:paraId="4871FB15" w14:textId="77777777" w:rsidR="00AE3D41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13E68A" w14:textId="6BFF4AFF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10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Автор стихотворных строк «Оязык родной, певучий! О родительская речь! Что еще на свете знал я, что сумел я уберечь».</w:t>
      </w:r>
    </w:p>
    <w:p w14:paraId="3C8026FB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Р. Сафин;</w:t>
      </w:r>
    </w:p>
    <w:p w14:paraId="1B6445C6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С. Хаким;</w:t>
      </w:r>
    </w:p>
    <w:p w14:paraId="70D5878E" w14:textId="77777777" w:rsidR="0061270C" w:rsidRPr="0061270C" w:rsidRDefault="0061270C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3. М. Садри;  </w:t>
      </w:r>
    </w:p>
    <w:p w14:paraId="4ABE4F7E" w14:textId="77777777" w:rsidR="0061270C" w:rsidRPr="0061270C" w:rsidRDefault="0061270C" w:rsidP="00AE3D4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Г. Тукай.</w:t>
      </w:r>
    </w:p>
    <w:p w14:paraId="01FC66D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4B015C28" w14:textId="6AAE52C0" w:rsidR="0061270C" w:rsidRPr="0061270C" w:rsidRDefault="00AE3D41" w:rsidP="00AE3D4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11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Наиболее эффективный метод обучения татарскому (иностранному) языкув дошкольном возрасте</w:t>
      </w:r>
    </w:p>
    <w:p w14:paraId="46EC8E95" w14:textId="77777777" w:rsidR="0061270C" w:rsidRPr="0061270C" w:rsidRDefault="0061270C" w:rsidP="00AE3D4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метод проблемного изложения информации;</w:t>
      </w:r>
    </w:p>
    <w:p w14:paraId="7C26C1CB" w14:textId="77777777" w:rsidR="0061270C" w:rsidRPr="0061270C" w:rsidRDefault="0061270C" w:rsidP="00AE3D4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метод звуковых ассоциаций;</w:t>
      </w:r>
    </w:p>
    <w:p w14:paraId="75E57683" w14:textId="77777777" w:rsidR="0061270C" w:rsidRPr="0061270C" w:rsidRDefault="0061270C" w:rsidP="00AE3D4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игровой метод;</w:t>
      </w:r>
    </w:p>
    <w:p w14:paraId="7F0083D6" w14:textId="77777777" w:rsidR="0061270C" w:rsidRPr="0061270C" w:rsidRDefault="0061270C" w:rsidP="00AE3D41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словесный метод.</w:t>
      </w:r>
    </w:p>
    <w:p w14:paraId="098150D5" w14:textId="77777777" w:rsidR="00AE3D41" w:rsidRDefault="00AE3D4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E3F84C" w14:textId="11392FAD" w:rsidR="0061270C" w:rsidRPr="0061270C" w:rsidRDefault="00AE3D4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12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Сензитивный период, когда у ребенка формируются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социальные навыки (М. Монтессори)</w:t>
      </w:r>
    </w:p>
    <w:p w14:paraId="41877873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1,5 - 3 года;</w:t>
      </w:r>
    </w:p>
    <w:p w14:paraId="05249C76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2 – 4 года; </w:t>
      </w:r>
    </w:p>
    <w:p w14:paraId="689315AF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2,5 - 6 лет;</w:t>
      </w:r>
    </w:p>
    <w:p w14:paraId="6DB3CAF7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3 - 7 лет.</w:t>
      </w:r>
    </w:p>
    <w:p w14:paraId="257E5141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9FFF743" w14:textId="027D6659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13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«Есть аул вблизи Казани, по названию Кырлай. Даже куры в том Кырлае петь умеют… Дивный край!» - отрывок из сказки</w:t>
      </w:r>
    </w:p>
    <w:p w14:paraId="6944E35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«Хвастун»;</w:t>
      </w:r>
    </w:p>
    <w:p w14:paraId="12D28E00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«Болтливая утка»;</w:t>
      </w:r>
    </w:p>
    <w:p w14:paraId="329E401C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3. «Гусенок и лебеденок»;  </w:t>
      </w:r>
    </w:p>
    <w:p w14:paraId="7C0E4F2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 «Шурале».</w:t>
      </w:r>
    </w:p>
    <w:p w14:paraId="4BFF9B54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7F6D1A4" w14:textId="686EB2E0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14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Исходя из концепции Д.Б. Эльконина выделите направление развития ребенка</w:t>
      </w:r>
    </w:p>
    <w:p w14:paraId="42D5382D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lastRenderedPageBreak/>
        <w:t>трех лет как субъекта деятельности</w:t>
      </w:r>
    </w:p>
    <w:p w14:paraId="043B81DB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субъект предметной деятельности;</w:t>
      </w:r>
    </w:p>
    <w:p w14:paraId="79F16B06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2. субъект самостоятельной деятельности; </w:t>
      </w:r>
    </w:p>
    <w:p w14:paraId="3DA3B56C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3. субъект социальных отношений и игровой деятельности; </w:t>
      </w:r>
    </w:p>
    <w:p w14:paraId="4C73CDF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4. субъект эмоционального общения. </w:t>
      </w:r>
    </w:p>
    <w:p w14:paraId="11B185DA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268BF1B" w14:textId="1AC728A6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15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Дошкольное образование оказывает населению услуги по</w:t>
      </w:r>
    </w:p>
    <w:p w14:paraId="0DB5AC67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воспитанию детей дошкольного возраста;</w:t>
      </w:r>
    </w:p>
    <w:p w14:paraId="0DA393BC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развитию детей;</w:t>
      </w:r>
    </w:p>
    <w:p w14:paraId="57673C22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3. образованию детей;  </w:t>
      </w:r>
    </w:p>
    <w:p w14:paraId="2E7ABDF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 оздоровлению детского организма.</w:t>
      </w:r>
    </w:p>
    <w:p w14:paraId="35D68FDD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359D0AE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7A749F3" w14:textId="49D6F2D7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16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Дошкольное образование в системе общего образования является</w:t>
      </w:r>
    </w:p>
    <w:p w14:paraId="65C53BA6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обязательным уровнем образования;</w:t>
      </w:r>
    </w:p>
    <w:p w14:paraId="5A8E2A91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необязательным уровнем образования;</w:t>
      </w:r>
    </w:p>
    <w:p w14:paraId="1B03DFA9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3. рекомендованным;  </w:t>
      </w:r>
    </w:p>
    <w:p w14:paraId="7EA807D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 желательным.</w:t>
      </w:r>
    </w:p>
    <w:p w14:paraId="0F41E52E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E01C4FD" w14:textId="01867350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17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Федеральный государственный образовательный стандарт дошкольного образования служит основой для</w:t>
      </w:r>
    </w:p>
    <w:p w14:paraId="722CC9D5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разработки образовательной программы дошкольного образования;</w:t>
      </w:r>
    </w:p>
    <w:p w14:paraId="3B47DDED" w14:textId="672AD035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14:paraId="4F199627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обеспечения преемственности основных образовательных программ дошкольного и начального общего образования;</w:t>
      </w:r>
    </w:p>
    <w:p w14:paraId="23A233D5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создания развивающей образовательной среды, которая представляет собой систему условий социализации и индивидуализации.</w:t>
      </w:r>
    </w:p>
    <w:p w14:paraId="20AB27CE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122D0DE" w14:textId="6B811F7E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18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Формы взаимодействия дошкольной образовательной организации с семьями воспитанников</w:t>
      </w:r>
    </w:p>
    <w:p w14:paraId="7C593625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информационно-аналитические; наглядно-информационные</w:t>
      </w:r>
    </w:p>
    <w:p w14:paraId="057F3317" w14:textId="77777777" w:rsidR="0061270C" w:rsidRPr="0061270C" w:rsidRDefault="0061270C" w:rsidP="00584F2F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досуговые;</w:t>
      </w:r>
    </w:p>
    <w:p w14:paraId="7BD7A064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письменные;</w:t>
      </w:r>
    </w:p>
    <w:p w14:paraId="1A310E85" w14:textId="66F26036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270C">
        <w:rPr>
          <w:rFonts w:ascii="Times New Roman" w:hAnsi="Times New Roman" w:cs="Times New Roman"/>
          <w:bCs/>
          <w:sz w:val="24"/>
          <w:szCs w:val="24"/>
        </w:rPr>
        <w:t>все ответы верны</w:t>
      </w:r>
    </w:p>
    <w:p w14:paraId="6706D743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C7D021B" w14:textId="0143C35B" w:rsidR="0061270C" w:rsidRPr="0061270C" w:rsidRDefault="00632AB1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19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Развитие любого вида деятельности у детей дошкольного возраста начинается с</w:t>
      </w:r>
    </w:p>
    <w:p w14:paraId="0269FFBB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самостоятельной деятельности;</w:t>
      </w:r>
    </w:p>
    <w:p w14:paraId="37845F68" w14:textId="28B0EC60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совместной деятельности</w:t>
      </w:r>
      <w:r w:rsidR="00632AB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270C">
        <w:rPr>
          <w:rFonts w:ascii="Times New Roman" w:hAnsi="Times New Roman" w:cs="Times New Roman"/>
          <w:bCs/>
          <w:sz w:val="24"/>
          <w:szCs w:val="24"/>
        </w:rPr>
        <w:t>со взрослыми;</w:t>
      </w:r>
    </w:p>
    <w:p w14:paraId="6C4CF4A5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затруднения;</w:t>
      </w:r>
    </w:p>
    <w:p w14:paraId="5F5242F1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совместной деятельности со сверстниками;</w:t>
      </w:r>
    </w:p>
    <w:p w14:paraId="3DE4A394" w14:textId="77777777" w:rsidR="00584F2F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39F40DF" w14:textId="0D9A0192" w:rsidR="0061270C" w:rsidRPr="0061270C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Изделие из глины, сделанное руками русских народных умельцев</w:t>
      </w:r>
    </w:p>
    <w:p w14:paraId="7F886AB2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каргопольская игрушка;</w:t>
      </w:r>
    </w:p>
    <w:p w14:paraId="2F723E01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богородская игрушка;</w:t>
      </w:r>
    </w:p>
    <w:p w14:paraId="4CC17245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семеновская игрушка;</w:t>
      </w:r>
    </w:p>
    <w:p w14:paraId="097D48CA" w14:textId="437ACE19" w:rsid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гжельская малая скульптура.</w:t>
      </w:r>
    </w:p>
    <w:p w14:paraId="1C845FC9" w14:textId="77777777" w:rsidR="00584F2F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4B20301" w14:textId="1D5B6036" w:rsidR="0061270C" w:rsidRPr="0061270C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21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У детей дифференцируются предпочтения к живописи или графике в возрасте</w:t>
      </w:r>
    </w:p>
    <w:p w14:paraId="3C29DE0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3, 5– 4, 5 лет;</w:t>
      </w:r>
    </w:p>
    <w:p w14:paraId="2D37BA3D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4, 5 - 6 лет;</w:t>
      </w:r>
    </w:p>
    <w:p w14:paraId="4DF08E20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5, 5 – 6,5 лет;</w:t>
      </w:r>
    </w:p>
    <w:p w14:paraId="208944E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4,5 – 7 лет.</w:t>
      </w:r>
    </w:p>
    <w:p w14:paraId="4D25459B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9EC3688" w14:textId="4557C552" w:rsidR="0061270C" w:rsidRPr="0061270C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22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Экологическое образование в дошкольном возрасте начинают с освоения</w:t>
      </w:r>
    </w:p>
    <w:p w14:paraId="7CD4BC57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знаний о росте, развитии и размножении живых организмов;</w:t>
      </w:r>
    </w:p>
    <w:p w14:paraId="084A5463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знаний о приспособлениях животных и растений к условиям среды для удовлетворения потребностей;</w:t>
      </w:r>
    </w:p>
    <w:p w14:paraId="26941A55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знаний о внешнем виде, строении живых организмов, их жизненных проявлениях и потребностях;</w:t>
      </w:r>
    </w:p>
    <w:p w14:paraId="1AC2E37B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экосистемы.</w:t>
      </w:r>
    </w:p>
    <w:p w14:paraId="42ED809C" w14:textId="77777777" w:rsidR="00584F2F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4C726C" w14:textId="1045056A" w:rsidR="0061270C" w:rsidRPr="00584F2F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23</w:t>
      </w:r>
      <w:r w:rsidR="0061270C" w:rsidRPr="00584F2F">
        <w:rPr>
          <w:rFonts w:ascii="Times New Roman" w:hAnsi="Times New Roman" w:cs="Times New Roman"/>
          <w:bCs/>
          <w:sz w:val="24"/>
          <w:szCs w:val="24"/>
        </w:rPr>
        <w:t xml:space="preserve">. Художник картины «Маленький Тукай» </w:t>
      </w:r>
    </w:p>
    <w:p w14:paraId="74DA42D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Х. Якупов;</w:t>
      </w:r>
    </w:p>
    <w:p w14:paraId="74435572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Л. Фаттахов;</w:t>
      </w:r>
    </w:p>
    <w:p w14:paraId="5631F5B7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Х. Казаков;</w:t>
      </w:r>
    </w:p>
    <w:p w14:paraId="55AC5EB2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П. Беньков.</w:t>
      </w:r>
    </w:p>
    <w:p w14:paraId="50B9BE1C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0BF2426" w14:textId="6F62C699" w:rsidR="0061270C" w:rsidRPr="0061270C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24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Продолжительность занятий по дополнительному образованию (студии, кружки, секции) детей дошкольного возраста</w:t>
      </w:r>
    </w:p>
    <w:p w14:paraId="39F301C6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15 – 20 мин.;</w:t>
      </w:r>
    </w:p>
    <w:p w14:paraId="3A97CA31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20 - 25 мин.;</w:t>
      </w:r>
    </w:p>
    <w:p w14:paraId="6C349BA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25 – 30 мин.;</w:t>
      </w:r>
    </w:p>
    <w:p w14:paraId="39445E6A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30 – 35 мин.</w:t>
      </w:r>
    </w:p>
    <w:p w14:paraId="0EE6CF05" w14:textId="77777777" w:rsidR="0061270C" w:rsidRPr="0061270C" w:rsidRDefault="0061270C" w:rsidP="00932EB5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A0A35F" w14:textId="3C2C6776" w:rsidR="0061270C" w:rsidRPr="0061270C" w:rsidRDefault="00584F2F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25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В соответствии с требованиями к результатам освоения основной образовательной программы целевые ориентиры дошкольного образования </w:t>
      </w:r>
    </w:p>
    <w:p w14:paraId="69F75B06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подлежат непосредственной оценке, в том числе в виде педагогической диагностики (мониторинга);</w:t>
      </w:r>
    </w:p>
    <w:p w14:paraId="516BDB4E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являются основанием для их формального сравнения с реальными достижениями детей;</w:t>
      </w:r>
    </w:p>
    <w:p w14:paraId="31C92F48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являются основой объективной оценки соответствия установленным требованиям образовательной деятельности и подготовки детей;</w:t>
      </w:r>
    </w:p>
    <w:p w14:paraId="0E279EDF" w14:textId="77777777" w:rsidR="0061270C" w:rsidRPr="0061270C" w:rsidRDefault="0061270C" w:rsidP="00932EB5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не являются непосредственным основанием при оценке качества образования.</w:t>
      </w:r>
    </w:p>
    <w:p w14:paraId="21068FF4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13CD4D4C" w14:textId="4EF6C844" w:rsidR="0061270C" w:rsidRPr="0061270C" w:rsidRDefault="00935728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26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В соответствии с требованиями к структуре образовательной программы дошкольного образования и ее объему образовательная программа дошкольного образования направлена на</w:t>
      </w:r>
    </w:p>
    <w:p w14:paraId="1A726911" w14:textId="6C6DC293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развитие познавательных интересов, мотивации, любознательности детей, формирования познавательных действий, развития воображения и творческой активности;</w:t>
      </w:r>
    </w:p>
    <w:p w14:paraId="32357B35" w14:textId="77777777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формирование предпосылок универсальных учебных действий;</w:t>
      </w:r>
    </w:p>
    <w:p w14:paraId="48C4656A" w14:textId="77777777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развитие общения и взаимодействия ребенка со взрослыми и сверстниками, становления самостоятельности, целенаправленности и саморегуляции собственных действий, развития социального и эмоционального интеллекта;</w:t>
      </w:r>
    </w:p>
    <w:p w14:paraId="31736016" w14:textId="77777777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4.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</w:t>
      </w:r>
      <w:r w:rsidRPr="0061270C">
        <w:rPr>
          <w:rFonts w:ascii="Times New Roman" w:hAnsi="Times New Roman" w:cs="Times New Roman"/>
          <w:bCs/>
          <w:sz w:val="24"/>
          <w:szCs w:val="24"/>
        </w:rPr>
        <w:lastRenderedPageBreak/>
        <w:t>способностей на основе сотрудничества со взрослыми и сверстниками и соответствующим возрасту видам деятельности.</w:t>
      </w:r>
    </w:p>
    <w:p w14:paraId="3239F7E5" w14:textId="77777777" w:rsidR="0061270C" w:rsidRPr="0061270C" w:rsidRDefault="0061270C" w:rsidP="0061270C">
      <w:pPr>
        <w:numPr>
          <w:ilvl w:val="0"/>
          <w:numId w:val="26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4E7E61A" w14:textId="02323DB7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27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Умения, связанные не только с непосредственным изложением учебной информации, но и с методами ее получения и обработки</w:t>
      </w:r>
    </w:p>
    <w:p w14:paraId="0AFA7B2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развивающие;</w:t>
      </w:r>
    </w:p>
    <w:p w14:paraId="465229E8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коммуникативные;</w:t>
      </w:r>
    </w:p>
    <w:p w14:paraId="591E745C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информационно-дидактические;</w:t>
      </w:r>
    </w:p>
    <w:p w14:paraId="0062C76A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аналитические.</w:t>
      </w:r>
    </w:p>
    <w:p w14:paraId="6888E6C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6A9926B3" w14:textId="6FF6A165" w:rsidR="0061270C" w:rsidRPr="0061270C" w:rsidRDefault="00935728" w:rsidP="00935728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28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К новообразованию дошкольного возраста, которое позволяет ребенку перейти на следующий возрастной этап, относится</w:t>
      </w:r>
    </w:p>
    <w:p w14:paraId="106E874F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формирование внутреннего плана действий; формирование знаковой функции;</w:t>
      </w:r>
    </w:p>
    <w:p w14:paraId="7B4992D9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становление произвольной деятельности;</w:t>
      </w:r>
    </w:p>
    <w:p w14:paraId="50939507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формирование познавательной мотивации;</w:t>
      </w:r>
    </w:p>
    <w:p w14:paraId="48C913AC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6504771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775888E3" w14:textId="10FBBD30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29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Термин «педагогическая диагностика» ввел</w:t>
      </w:r>
    </w:p>
    <w:p w14:paraId="7AB5BC38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К. Ингемкамп;</w:t>
      </w:r>
    </w:p>
    <w:p w14:paraId="29029F64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А.А. Леонтьев;</w:t>
      </w:r>
    </w:p>
    <w:p w14:paraId="64A97A4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Б.С. Гершунский;</w:t>
      </w:r>
    </w:p>
    <w:p w14:paraId="54C58D9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Е.Г. Юдина.</w:t>
      </w:r>
    </w:p>
    <w:p w14:paraId="39D523AF" w14:textId="77777777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40C6BDE7" w14:textId="7C986E3A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30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Ступени профессиональной подготовленности работника в сфере образования, позволяющие ему выполнять трудовые функции определенного уровня и сложности в педагогической деятельности </w:t>
      </w:r>
    </w:p>
    <w:p w14:paraId="1C80A85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карьера;</w:t>
      </w:r>
    </w:p>
    <w:p w14:paraId="0EC7ADD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развитие профессиональное;</w:t>
      </w:r>
    </w:p>
    <w:p w14:paraId="1D63B69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квалификация профессиональная;</w:t>
      </w:r>
    </w:p>
    <w:p w14:paraId="15618BC4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становление.</w:t>
      </w:r>
    </w:p>
    <w:p w14:paraId="5A3B92C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3A7BAFF2" w14:textId="7A77DAE8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31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Максимальное обогащение личностного развития детей на основе широкого развертывания разнообразных видов деятельности, а также общение детей со сверстниками и взрослыми </w:t>
      </w:r>
    </w:p>
    <w:p w14:paraId="0F09B70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амплификация развития;</w:t>
      </w:r>
    </w:p>
    <w:p w14:paraId="02BFDE4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целостное развитие;</w:t>
      </w:r>
    </w:p>
    <w:p w14:paraId="15BF86B1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личностное развитие;</w:t>
      </w:r>
    </w:p>
    <w:p w14:paraId="6F9EE48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системность знаний.</w:t>
      </w:r>
    </w:p>
    <w:p w14:paraId="18CE2245" w14:textId="77777777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37057DF2" w14:textId="7B24E131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32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Идеи В.И. Логиновой, раскрывающие принцип системности в обучении детей дошкольного возраста, нашли отражение в образовательных программах</w:t>
      </w:r>
    </w:p>
    <w:p w14:paraId="463E55F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«Детство»;</w:t>
      </w:r>
    </w:p>
    <w:p w14:paraId="6073FF0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«Радуга»;</w:t>
      </w:r>
    </w:p>
    <w:p w14:paraId="5D0C8344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«От рождения до школы»;</w:t>
      </w:r>
    </w:p>
    <w:p w14:paraId="4414B6F9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69BC3E2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219B954F" w14:textId="1AF6C9BA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33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Функция педагога, осуществляющего процесс развивающего обучения в дошкольной образовательной организации</w:t>
      </w:r>
    </w:p>
    <w:p w14:paraId="04D615A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lastRenderedPageBreak/>
        <w:t>1. мотивирующая; воспитательная;</w:t>
      </w:r>
    </w:p>
    <w:p w14:paraId="240A3EC7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информационно-организационная;</w:t>
      </w:r>
    </w:p>
    <w:p w14:paraId="38172339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контрольно-диагностическая;</w:t>
      </w:r>
    </w:p>
    <w:p w14:paraId="6AAF0DC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677F6DE9" w14:textId="77777777" w:rsidR="0061270C" w:rsidRPr="0061270C" w:rsidRDefault="0061270C" w:rsidP="0093572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1EA88007" w14:textId="43916503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34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Современная форма обучения</w:t>
      </w:r>
    </w:p>
    <w:p w14:paraId="755B2ED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наблюдение;</w:t>
      </w:r>
    </w:p>
    <w:p w14:paraId="46205C7F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экскурсия;</w:t>
      </w:r>
    </w:p>
    <w:p w14:paraId="62895A1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самостоятельная работа (самообучение ребенка в развивающей среде);</w:t>
      </w:r>
    </w:p>
    <w:p w14:paraId="4A52EC8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занятие.</w:t>
      </w:r>
    </w:p>
    <w:p w14:paraId="6A495A7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1B1FD255" w14:textId="67B0C67B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35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Начинает открывать явления из естественнонаучной области, устанавливая и понимая простые причинные взаимосвязи «если…, то…», ребенок в возрасте</w:t>
      </w:r>
    </w:p>
    <w:p w14:paraId="365F144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2 - 4 лет;</w:t>
      </w:r>
    </w:p>
    <w:p w14:paraId="789A5EA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3 - 5 лет;</w:t>
      </w:r>
    </w:p>
    <w:p w14:paraId="552F2675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4 - 6 лет;</w:t>
      </w:r>
    </w:p>
    <w:p w14:paraId="0CE32A0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5 - 7 лет.</w:t>
      </w:r>
    </w:p>
    <w:p w14:paraId="01D0FC8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4973BB27" w14:textId="56584A14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36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В группах комбинированной направленности для ребенка с ограниченными возможностями здоровья на базе основной образовательной программы дошкольного образования разрабатывается и реализуется </w:t>
      </w:r>
    </w:p>
    <w:p w14:paraId="587B9A8C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парциальная программа;</w:t>
      </w:r>
    </w:p>
    <w:p w14:paraId="18E4DAC8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адаптированная образовательная программа (инклюзивное образование);</w:t>
      </w:r>
    </w:p>
    <w:p w14:paraId="1EA9F00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коррекционная программа;</w:t>
      </w:r>
    </w:p>
    <w:p w14:paraId="786A911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индивидуальная программа.</w:t>
      </w:r>
    </w:p>
    <w:p w14:paraId="2B4DEB7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674E02B9" w14:textId="0290C04B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37.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 В психолого-педагогические условия, обеспечивающие развитие ребенка входят </w:t>
      </w:r>
    </w:p>
    <w:p w14:paraId="3454091F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сбалансированность деятельности по освоению культурных форм, образцов и детской исследовательской, творческой деятельности;</w:t>
      </w:r>
    </w:p>
    <w:p w14:paraId="16EEBE7C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сбалансированность деятельности совместной и самостоятельной;</w:t>
      </w:r>
    </w:p>
    <w:p w14:paraId="600E54D1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подвижные и статичные формы активности;</w:t>
      </w:r>
    </w:p>
    <w:p w14:paraId="20D8B17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341DE0E7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7949C53F" w14:textId="3DE4800D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38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Адаптированная образовательная программа обсуждается и реализуется с участием </w:t>
      </w:r>
    </w:p>
    <w:p w14:paraId="72E7034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медицинских работников;</w:t>
      </w:r>
    </w:p>
    <w:p w14:paraId="2375802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учебно-вспомогательных работников;</w:t>
      </w:r>
    </w:p>
    <w:p w14:paraId="6DC31FFA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родителей (законных представителей) ребенка;</w:t>
      </w:r>
    </w:p>
    <w:p w14:paraId="71AEADA8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6C78897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673D8FE9" w14:textId="1E9C0F17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39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Длительность непрерывной непосредственно образовательной деятельности для детей от 1,5 до 3 лет не должна превышать </w:t>
      </w:r>
    </w:p>
    <w:p w14:paraId="497933A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8 мин.;</w:t>
      </w:r>
    </w:p>
    <w:p w14:paraId="49C06A4F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10 мин.;</w:t>
      </w:r>
    </w:p>
    <w:p w14:paraId="75BB3934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12 мин.;</w:t>
      </w:r>
    </w:p>
    <w:p w14:paraId="2A8E7E4C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15 мин.</w:t>
      </w:r>
    </w:p>
    <w:p w14:paraId="378FED9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2799CA37" w14:textId="2AA5D541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40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Укажите наиболее генетически сложную для ребенка форму звукового анализа слов (Л.Е. Журова)</w:t>
      </w:r>
    </w:p>
    <w:p w14:paraId="676CA9A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lastRenderedPageBreak/>
        <w:t>1. вычленение согласного звука из положения в конце слова;</w:t>
      </w:r>
    </w:p>
    <w:p w14:paraId="4EB4BCD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вычленение согласного звука из положения в начале слова;</w:t>
      </w:r>
    </w:p>
    <w:p w14:paraId="06BD49C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вычленение первого гласного звука в ударной позиции;</w:t>
      </w:r>
    </w:p>
    <w:p w14:paraId="26C4A16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вычленение гласного звука в безударной позиции.</w:t>
      </w:r>
    </w:p>
    <w:p w14:paraId="606FB54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388ADAC9" w14:textId="5453AC22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41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При обучении детей делению листа бумаги на части начинать надо с </w:t>
      </w:r>
    </w:p>
    <w:p w14:paraId="64B1583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рассматривания;</w:t>
      </w:r>
    </w:p>
    <w:p w14:paraId="0291EB55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складывания;</w:t>
      </w:r>
    </w:p>
    <w:p w14:paraId="32FDDBF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разрезания;</w:t>
      </w:r>
    </w:p>
    <w:p w14:paraId="4FEB9201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сравнения.</w:t>
      </w:r>
    </w:p>
    <w:p w14:paraId="1B4D1EF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78A97ABC" w14:textId="1199EE9E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42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Первый этап развития счетной деятельности ребенка</w:t>
      </w:r>
    </w:p>
    <w:p w14:paraId="7915D6E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последовательное называние числительных;</w:t>
      </w:r>
    </w:p>
    <w:p w14:paraId="55E3581A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сравнение величин и множеств;</w:t>
      </w:r>
    </w:p>
    <w:p w14:paraId="0DB7D02A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манипулирование с множествами;</w:t>
      </w:r>
    </w:p>
    <w:p w14:paraId="5FB99241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соотнесение числительного с каждым элементом множества.</w:t>
      </w:r>
    </w:p>
    <w:p w14:paraId="6D2CADE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6617DB58" w14:textId="589ED8E3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43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Эффективность использования словесного метода при освоении детьми 3-4 лет математического содержания окружающего мира будет зависеть от</w:t>
      </w:r>
    </w:p>
    <w:p w14:paraId="7C47048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введения числовых символов;</w:t>
      </w:r>
    </w:p>
    <w:p w14:paraId="4B8571A7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многократного повторения и медленного темпа речи;</w:t>
      </w:r>
    </w:p>
    <w:p w14:paraId="5965FFF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использования приемов логоритмики;</w:t>
      </w:r>
    </w:p>
    <w:p w14:paraId="3918861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сопровождения объяснения наглядными средствами.</w:t>
      </w:r>
    </w:p>
    <w:p w14:paraId="7CDCC30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3C338105" w14:textId="5011ADDA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44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Общая плотность физкультурного занятия в дошкольном возрасте должна составлять:</w:t>
      </w:r>
    </w:p>
    <w:p w14:paraId="7DCA5914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1. 100 – 90%; </w:t>
      </w:r>
    </w:p>
    <w:p w14:paraId="56C853B8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90 – 80%;</w:t>
      </w:r>
    </w:p>
    <w:p w14:paraId="5E4092A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80 – 70%;</w:t>
      </w:r>
    </w:p>
    <w:p w14:paraId="6E46340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70 – 60%.</w:t>
      </w:r>
    </w:p>
    <w:p w14:paraId="1647E9CF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5FE17341" w14:textId="07FB27F4" w:rsidR="0061270C" w:rsidRPr="0061270C" w:rsidRDefault="00935728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45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Моторная плотность утренней гимнастики в дошкольном возрасте должна составлять:</w:t>
      </w:r>
    </w:p>
    <w:p w14:paraId="5439F337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 xml:space="preserve">1. 100 – 90%; </w:t>
      </w:r>
    </w:p>
    <w:p w14:paraId="4E34726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90 – 80%;</w:t>
      </w:r>
    </w:p>
    <w:p w14:paraId="4D14AE35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85 – 65%;</w:t>
      </w:r>
    </w:p>
    <w:p w14:paraId="2D6BFF39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75 – 55%.</w:t>
      </w:r>
    </w:p>
    <w:p w14:paraId="232AEAA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4077C974" w14:textId="75DF711A" w:rsidR="0061270C" w:rsidRPr="0061270C" w:rsidRDefault="00306AE1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46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Эффективность проблемно игровых ситуаций, созданных педагогом и являющихся началом мыслительного процесса ребёнка, впервые исследовал</w:t>
      </w:r>
    </w:p>
    <w:p w14:paraId="733CD310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Л.А. Петерсон;</w:t>
      </w:r>
    </w:p>
    <w:p w14:paraId="7F7A0F8F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З.А. Михайлова;</w:t>
      </w:r>
    </w:p>
    <w:p w14:paraId="08B3DFC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С.Л. Рубинштейн;</w:t>
      </w:r>
    </w:p>
    <w:p w14:paraId="779DA93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Н.Г. Салмина.</w:t>
      </w:r>
    </w:p>
    <w:p w14:paraId="76728D55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0722FC2D" w14:textId="454BB310" w:rsidR="0061270C" w:rsidRPr="0061270C" w:rsidRDefault="00306AE1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47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К методу технологии ТРИЗ (Г.С. Альтшуллер) относится</w:t>
      </w:r>
    </w:p>
    <w:p w14:paraId="48CDDF1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метод проблемного изложения информации;</w:t>
      </w:r>
    </w:p>
    <w:p w14:paraId="1CF39659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метод фокальных объектов;</w:t>
      </w:r>
    </w:p>
    <w:p w14:paraId="47DBA1E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lastRenderedPageBreak/>
        <w:t>3. метод моделирования;</w:t>
      </w:r>
    </w:p>
    <w:p w14:paraId="4FDE34D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метод экспериментирования.</w:t>
      </w:r>
    </w:p>
    <w:p w14:paraId="1A9EF35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5EEAA134" w14:textId="0DE9F554" w:rsidR="0061270C" w:rsidRPr="0061270C" w:rsidRDefault="00306AE1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48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 xml:space="preserve">. Использование в образовании детей 5-7 лет информационно-коммуникационных технологий ориентировано на развитие </w:t>
      </w:r>
    </w:p>
    <w:p w14:paraId="6409A715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универсальных учебных действий;</w:t>
      </w:r>
    </w:p>
    <w:p w14:paraId="615BB136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умения систематизировать полученную информацию;</w:t>
      </w:r>
    </w:p>
    <w:p w14:paraId="15AA43A1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умения логически рассуждать и творчески мыслить (воображать);</w:t>
      </w:r>
    </w:p>
    <w:p w14:paraId="3FF13741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умения осуществлять простейшие операции на компьютере.</w:t>
      </w:r>
    </w:p>
    <w:p w14:paraId="23E1823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1D4C79E1" w14:textId="1B9AF2BB" w:rsidR="0061270C" w:rsidRPr="0061270C" w:rsidRDefault="00306AE1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49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Ознакомление детей старшего дошкольного возраста с трудом взрослых будет эффективным (М.В. Крулехт), если образовательный процесс построен на</w:t>
      </w:r>
    </w:p>
    <w:p w14:paraId="1DEBBBD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диалоге детей со взрослым;</w:t>
      </w:r>
    </w:p>
    <w:p w14:paraId="7792FC5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диалоге детей со взрослым, труд которого они наблюдают;</w:t>
      </w:r>
    </w:p>
    <w:p w14:paraId="5CE703B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рассказе взрослого о профессиях;</w:t>
      </w:r>
    </w:p>
    <w:p w14:paraId="2585B422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155C487B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10555F24" w14:textId="5916A950" w:rsidR="0061270C" w:rsidRPr="0061270C" w:rsidRDefault="00306AE1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50</w:t>
      </w:r>
      <w:r w:rsidR="0061270C" w:rsidRPr="0061270C">
        <w:rPr>
          <w:rFonts w:ascii="Times New Roman" w:hAnsi="Times New Roman" w:cs="Times New Roman"/>
          <w:bCs/>
          <w:sz w:val="24"/>
          <w:szCs w:val="24"/>
        </w:rPr>
        <w:t>. Социально духовная потребность ребенка, которая удовлетворяется благодаря отцу (Н.В. Малярова, Е.А. Мухортова, М.И. Несмеянова, С.К. Нартова-Бочавер)</w:t>
      </w:r>
    </w:p>
    <w:p w14:paraId="5F26DD73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1. защита и любовь;</w:t>
      </w:r>
    </w:p>
    <w:p w14:paraId="710A6F2C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2. авторитет;</w:t>
      </w:r>
    </w:p>
    <w:p w14:paraId="3857E87D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3. образец мужского поведения;</w:t>
      </w:r>
    </w:p>
    <w:p w14:paraId="1F7EE6D8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61270C">
        <w:rPr>
          <w:rFonts w:ascii="Times New Roman" w:hAnsi="Times New Roman" w:cs="Times New Roman"/>
          <w:bCs/>
          <w:sz w:val="24"/>
          <w:szCs w:val="24"/>
        </w:rPr>
        <w:t>4. все ответы верны.</w:t>
      </w:r>
    </w:p>
    <w:p w14:paraId="626AA15E" w14:textId="77777777" w:rsidR="0061270C" w:rsidRPr="0061270C" w:rsidRDefault="0061270C" w:rsidP="0061270C">
      <w:pPr>
        <w:spacing w:after="0"/>
        <w:ind w:left="360"/>
        <w:rPr>
          <w:rFonts w:ascii="Times New Roman" w:hAnsi="Times New Roman" w:cs="Times New Roman"/>
          <w:bCs/>
          <w:sz w:val="24"/>
          <w:szCs w:val="24"/>
        </w:rPr>
      </w:pPr>
    </w:p>
    <w:p w14:paraId="5FE1798C" w14:textId="77777777" w:rsidR="00936D97" w:rsidRDefault="00936D97" w:rsidP="0061270C"/>
    <w:sectPr w:rsidR="00936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0357F"/>
    <w:multiLevelType w:val="hybridMultilevel"/>
    <w:tmpl w:val="EB18A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E095E"/>
    <w:multiLevelType w:val="hybridMultilevel"/>
    <w:tmpl w:val="3EA6B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155E6"/>
    <w:multiLevelType w:val="hybridMultilevel"/>
    <w:tmpl w:val="59FCB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A62B4"/>
    <w:multiLevelType w:val="hybridMultilevel"/>
    <w:tmpl w:val="A54CE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630440"/>
    <w:multiLevelType w:val="hybridMultilevel"/>
    <w:tmpl w:val="59A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73B7E"/>
    <w:multiLevelType w:val="hybridMultilevel"/>
    <w:tmpl w:val="D0BA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B270E"/>
    <w:multiLevelType w:val="hybridMultilevel"/>
    <w:tmpl w:val="1F2E8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E622D"/>
    <w:multiLevelType w:val="hybridMultilevel"/>
    <w:tmpl w:val="380A2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0B7571"/>
    <w:multiLevelType w:val="hybridMultilevel"/>
    <w:tmpl w:val="A808C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CE1A24"/>
    <w:multiLevelType w:val="hybridMultilevel"/>
    <w:tmpl w:val="BB80C0F0"/>
    <w:lvl w:ilvl="0" w:tplc="26063C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4E3DAD"/>
    <w:multiLevelType w:val="hybridMultilevel"/>
    <w:tmpl w:val="9C18D1E6"/>
    <w:lvl w:ilvl="0" w:tplc="A844A9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65E3B"/>
    <w:multiLevelType w:val="hybridMultilevel"/>
    <w:tmpl w:val="9FB8D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3A7EA7"/>
    <w:multiLevelType w:val="hybridMultilevel"/>
    <w:tmpl w:val="21D42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E63B3C"/>
    <w:multiLevelType w:val="hybridMultilevel"/>
    <w:tmpl w:val="3508F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A42A2F"/>
    <w:multiLevelType w:val="hybridMultilevel"/>
    <w:tmpl w:val="171E4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D904C7"/>
    <w:multiLevelType w:val="hybridMultilevel"/>
    <w:tmpl w:val="DF682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3B15BB"/>
    <w:multiLevelType w:val="hybridMultilevel"/>
    <w:tmpl w:val="0D826F5A"/>
    <w:lvl w:ilvl="0" w:tplc="5290D36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1057F2"/>
    <w:multiLevelType w:val="hybridMultilevel"/>
    <w:tmpl w:val="74E2A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2268E3"/>
    <w:multiLevelType w:val="hybridMultilevel"/>
    <w:tmpl w:val="BF98D8C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471D94"/>
    <w:multiLevelType w:val="hybridMultilevel"/>
    <w:tmpl w:val="7F14AE9A"/>
    <w:lvl w:ilvl="0" w:tplc="49302C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FD2213"/>
    <w:multiLevelType w:val="hybridMultilevel"/>
    <w:tmpl w:val="DFD6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F66DEB"/>
    <w:multiLevelType w:val="hybridMultilevel"/>
    <w:tmpl w:val="4BEAE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E742F0"/>
    <w:multiLevelType w:val="hybridMultilevel"/>
    <w:tmpl w:val="8132F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68215E"/>
    <w:multiLevelType w:val="hybridMultilevel"/>
    <w:tmpl w:val="2BC20498"/>
    <w:lvl w:ilvl="0" w:tplc="840AE51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731C85"/>
    <w:multiLevelType w:val="hybridMultilevel"/>
    <w:tmpl w:val="9EBC4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826B9B"/>
    <w:multiLevelType w:val="hybridMultilevel"/>
    <w:tmpl w:val="D0864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AB08C3"/>
    <w:multiLevelType w:val="hybridMultilevel"/>
    <w:tmpl w:val="8C26F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8B7EF6"/>
    <w:multiLevelType w:val="hybridMultilevel"/>
    <w:tmpl w:val="E7321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A738C2"/>
    <w:multiLevelType w:val="hybridMultilevel"/>
    <w:tmpl w:val="5450E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350FFC"/>
    <w:multiLevelType w:val="hybridMultilevel"/>
    <w:tmpl w:val="DD688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C670CA"/>
    <w:multiLevelType w:val="hybridMultilevel"/>
    <w:tmpl w:val="740E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D5392C"/>
    <w:multiLevelType w:val="hybridMultilevel"/>
    <w:tmpl w:val="01BE56C0"/>
    <w:lvl w:ilvl="0" w:tplc="87B23F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</w:num>
  <w:num w:numId="3">
    <w:abstractNumId w:val="21"/>
  </w:num>
  <w:num w:numId="4">
    <w:abstractNumId w:val="27"/>
  </w:num>
  <w:num w:numId="5">
    <w:abstractNumId w:val="1"/>
  </w:num>
  <w:num w:numId="6">
    <w:abstractNumId w:val="26"/>
  </w:num>
  <w:num w:numId="7">
    <w:abstractNumId w:val="20"/>
  </w:num>
  <w:num w:numId="8">
    <w:abstractNumId w:val="28"/>
  </w:num>
  <w:num w:numId="9">
    <w:abstractNumId w:val="30"/>
  </w:num>
  <w:num w:numId="10">
    <w:abstractNumId w:val="14"/>
  </w:num>
  <w:num w:numId="11">
    <w:abstractNumId w:val="11"/>
  </w:num>
  <w:num w:numId="12">
    <w:abstractNumId w:val="6"/>
  </w:num>
  <w:num w:numId="13">
    <w:abstractNumId w:val="3"/>
  </w:num>
  <w:num w:numId="14">
    <w:abstractNumId w:val="29"/>
  </w:num>
  <w:num w:numId="15">
    <w:abstractNumId w:val="13"/>
  </w:num>
  <w:num w:numId="16">
    <w:abstractNumId w:val="7"/>
  </w:num>
  <w:num w:numId="17">
    <w:abstractNumId w:val="24"/>
  </w:num>
  <w:num w:numId="18">
    <w:abstractNumId w:val="2"/>
  </w:num>
  <w:num w:numId="19">
    <w:abstractNumId w:val="4"/>
  </w:num>
  <w:num w:numId="20">
    <w:abstractNumId w:val="17"/>
  </w:num>
  <w:num w:numId="21">
    <w:abstractNumId w:val="15"/>
  </w:num>
  <w:num w:numId="22">
    <w:abstractNumId w:val="8"/>
  </w:num>
  <w:num w:numId="23">
    <w:abstractNumId w:val="25"/>
  </w:num>
  <w:num w:numId="24">
    <w:abstractNumId w:val="22"/>
  </w:num>
  <w:num w:numId="25">
    <w:abstractNumId w:val="12"/>
  </w:num>
  <w:num w:numId="26">
    <w:abstractNumId w:val="5"/>
  </w:num>
  <w:num w:numId="27">
    <w:abstractNumId w:val="18"/>
  </w:num>
  <w:num w:numId="28">
    <w:abstractNumId w:val="23"/>
  </w:num>
  <w:num w:numId="29">
    <w:abstractNumId w:val="31"/>
  </w:num>
  <w:num w:numId="30">
    <w:abstractNumId w:val="9"/>
  </w:num>
  <w:num w:numId="31">
    <w:abstractNumId w:val="10"/>
  </w:num>
  <w:num w:numId="3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31B"/>
    <w:rsid w:val="0000031B"/>
    <w:rsid w:val="002958F5"/>
    <w:rsid w:val="00306AE1"/>
    <w:rsid w:val="00584F2F"/>
    <w:rsid w:val="0061270C"/>
    <w:rsid w:val="00632AB1"/>
    <w:rsid w:val="0068616E"/>
    <w:rsid w:val="006D027B"/>
    <w:rsid w:val="00932EB5"/>
    <w:rsid w:val="00935728"/>
    <w:rsid w:val="00936D97"/>
    <w:rsid w:val="00990BA4"/>
    <w:rsid w:val="00AE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1EBAB"/>
  <w15:chartTrackingRefBased/>
  <w15:docId w15:val="{6B42C924-2041-4440-975B-3A77F2462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2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637B9-1D99-466C-A1A2-38D45F9DD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1864</Words>
  <Characters>10625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Музыкальный</dc:creator>
  <cp:keywords/>
  <dc:description/>
  <cp:lastModifiedBy>Музыкальный</cp:lastModifiedBy>
  <cp:revision>11</cp:revision>
  <dcterms:created xsi:type="dcterms:W3CDTF">2022-07-27T07:31:00Z</dcterms:created>
  <dcterms:modified xsi:type="dcterms:W3CDTF">2022-07-27T08:37:00Z</dcterms:modified>
</cp:coreProperties>
</file>